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44D1" w14:textId="77777777" w:rsidR="00240308" w:rsidRPr="00240308" w:rsidRDefault="00240308" w:rsidP="0024030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eastAsia="ru-RU"/>
        </w:rPr>
        <w:t>ПРИКАЗ</w:t>
      </w:r>
    </w:p>
    <w:p w14:paraId="6E93C3E4" w14:textId="77777777" w:rsidR="00240308" w:rsidRPr="00240308" w:rsidRDefault="00240308" w:rsidP="0024030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eastAsia="ru-RU"/>
        </w:rPr>
        <w:t>ГЕНЕРАЛЬНОГО ДИРЕКТОРА УЗБЕКСКОГО АГЕНТСТВА СТАНДАРТИЗАЦИИ, МЕТРОЛОГИИ И СЕРТИФИКАЦИИ</w:t>
      </w:r>
    </w:p>
    <w:p w14:paraId="35CEFAFB" w14:textId="77777777" w:rsidR="00240308" w:rsidRPr="00240308" w:rsidRDefault="00240308" w:rsidP="00240308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  <w:t>ОБ УТВЕРЖДЕНИИ ПОЛОЖЕНИЯ О ПОРЯДКЕ СЕРТИФИКАЦИИ СИСТЕМ МЕНЕДЖМЕНТА</w:t>
      </w:r>
    </w:p>
    <w:p w14:paraId="607F2ECC" w14:textId="77777777" w:rsidR="00240308" w:rsidRPr="00240308" w:rsidRDefault="00240308" w:rsidP="00240308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[Зарегистрирован Министерством юстиции Республики Узбекистан 16 января 2016 г. Регистрационный № 2754]</w:t>
      </w:r>
    </w:p>
    <w:p w14:paraId="0A332A1F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законами Республики Узбекистан «</w:t>
      </w:r>
      <w:hyperlink r:id="rId4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Об оценке соответствия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hyperlink r:id="rId5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О сертификации продукции и услуг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 </w:t>
      </w:r>
      <w:hyperlink r:id="rId6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постановлением 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Кабинета Министров Республики Узбекистан от 19 октября 2015 года № 298 «Об утверждении Программы развития национальной инфраструктуры качества на период до 2020 года» приказываю:</w:t>
      </w:r>
    </w:p>
    <w:p w14:paraId="67E38AD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Положение о порядке сертификации систем менеджмента согласно </w:t>
      </w:r>
      <w:hyperlink r:id="rId7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приложению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1F52B1C0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Настоящий приказ вступает в силу по истечении трех месяцев со дня его официального опубликования.</w:t>
      </w:r>
    </w:p>
    <w:p w14:paraId="4279E373" w14:textId="77777777" w:rsidR="00240308" w:rsidRPr="00240308" w:rsidRDefault="00240308" w:rsidP="00240308">
      <w:pPr>
        <w:spacing w:after="120" w:line="240" w:lineRule="auto"/>
        <w:jc w:val="right"/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Генеральный директор А. КУРБАНОВ</w:t>
      </w:r>
    </w:p>
    <w:p w14:paraId="59177E4E" w14:textId="77777777" w:rsidR="00240308" w:rsidRPr="00240308" w:rsidRDefault="00240308" w:rsidP="00240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 Ташкент,</w:t>
      </w:r>
    </w:p>
    <w:p w14:paraId="755553C5" w14:textId="77777777" w:rsidR="00240308" w:rsidRPr="00240308" w:rsidRDefault="00240308" w:rsidP="00240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 января 2016 г.,</w:t>
      </w:r>
    </w:p>
    <w:p w14:paraId="657B99CF" w14:textId="77777777" w:rsidR="00240308" w:rsidRPr="00240308" w:rsidRDefault="00240308" w:rsidP="00240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№ 2</w:t>
      </w:r>
    </w:p>
    <w:p w14:paraId="51C8941B" w14:textId="77777777" w:rsidR="00240308" w:rsidRP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t>ПРИЛОЖЕНИЕ</w:t>
      </w:r>
      <w:r w:rsidRPr="00240308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br/>
        <w:t>к </w:t>
      </w:r>
      <w:hyperlink r:id="rId8" w:history="1">
        <w:r w:rsidRPr="00240308">
          <w:rPr>
            <w:rFonts w:ascii="Times New Roman" w:eastAsia="Times New Roman" w:hAnsi="Times New Roman" w:cs="Times New Roman"/>
            <w:color w:val="008080"/>
            <w:sz w:val="25"/>
            <w:szCs w:val="25"/>
            <w:u w:val="single"/>
            <w:lang w:eastAsia="ru-RU"/>
          </w:rPr>
          <w:t>приказу </w:t>
        </w:r>
      </w:hyperlink>
      <w:r w:rsidRPr="00240308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t>генерального директора Узбекского агентства стандартизации, метрологии и сертификации от 4 января 2016 года № 2</w:t>
      </w:r>
    </w:p>
    <w:p w14:paraId="16E6BDF5" w14:textId="77777777" w:rsidR="00240308" w:rsidRPr="00240308" w:rsidRDefault="00240308" w:rsidP="0024030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eastAsia="ru-RU"/>
        </w:rPr>
        <w:t>ПОЛОЖЕНИЕ</w:t>
      </w:r>
    </w:p>
    <w:p w14:paraId="2D1213EE" w14:textId="77777777" w:rsidR="00240308" w:rsidRPr="00240308" w:rsidRDefault="00240308" w:rsidP="00240308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 порядке сертификации систем менеджмента</w:t>
      </w:r>
    </w:p>
    <w:p w14:paraId="2993669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Положение на основании законов Республики Узбекистан «</w:t>
      </w:r>
      <w:hyperlink r:id="rId9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Об оценке соответствия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</w:t>
      </w:r>
      <w:hyperlink r:id="rId10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О сертификации продукции и услуг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 </w:t>
      </w:r>
      <w:hyperlink r:id="rId11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постановления 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Кабинета Министров Республики Узбекистан от 19 октября 2015 года № 298 «Об утверждении Программы развития национальной инфраструктуры качества на период до 2020 года» устанавливает порядок сертификации систем менеджмента.</w:t>
      </w:r>
    </w:p>
    <w:p w14:paraId="16D322CB" w14:textId="77777777" w:rsidR="00240308" w:rsidRPr="00240308" w:rsidRDefault="00240308" w:rsidP="0024030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Глава 1. Общие положения</w:t>
      </w:r>
    </w:p>
    <w:p w14:paraId="3CEA963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 настоящем Положении используются следующие основные понятия:</w:t>
      </w:r>
    </w:p>
    <w:p w14:paraId="0E91BF5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заявитель</w:t>
      </w: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юридическое лицо, претендующее на сертификацию систем менеджмента;</w:t>
      </w:r>
    </w:p>
    <w:p w14:paraId="0865E351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орган по сертификации систем менеджмента</w:t>
      </w: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(далее — ОССМ) — юридическое лицо, аккредитованное в установленном порядке для выполнения работ по сертификации систем менеджмента;</w:t>
      </w:r>
    </w:p>
    <w:p w14:paraId="47CE602F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сертификация систем менеджмента</w:t>
      </w: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(далее — сертификация) — деятельность по подтверждению соответствия систем менеджмента установленным требованиям;</w:t>
      </w:r>
    </w:p>
    <w:p w14:paraId="534CC909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lastRenderedPageBreak/>
        <w:t>сертификат соответствия</w:t>
      </w: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документ, выданный по правилам системы сертификации для подтверждения соответствия систем менеджмента установленным требованиям.</w:t>
      </w:r>
    </w:p>
    <w:p w14:paraId="43C92F91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Разработка и внедрение систем менеджмента осуществляется заявителем самостоятельно или с привлечением консультанта, имеющего соответствующую квалификацию. При этом привлечение консультанта осуществляется на открытой конкурсной основе.</w:t>
      </w:r>
    </w:p>
    <w:p w14:paraId="1832AA97" w14:textId="77777777" w:rsidR="00240308" w:rsidRPr="00240308" w:rsidRDefault="00240308" w:rsidP="0024030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Глава 2. Проведение сертификации</w:t>
      </w:r>
    </w:p>
    <w:p w14:paraId="6AC71F52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Сертификация включает в себя следующие этапы:</w:t>
      </w:r>
    </w:p>
    <w:p w14:paraId="74097D0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заявки на сертификацию по форме согласно </w:t>
      </w:r>
      <w:hyperlink r:id="rId12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приложению 1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настоящему Положению;</w:t>
      </w:r>
    </w:p>
    <w:p w14:paraId="2B0E79A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и принятие решения по заявке на сертификацию;</w:t>
      </w:r>
    </w:p>
    <w:p w14:paraId="655D6B6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договора на проведение сертификации;</w:t>
      </w:r>
    </w:p>
    <w:p w14:paraId="4BEE6506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утверждение группы аудиторов для проведения сертификации;</w:t>
      </w:r>
    </w:p>
    <w:p w14:paraId="13A674C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документации систем менеджмента и составление отчета по его результатам;</w:t>
      </w:r>
    </w:p>
    <w:p w14:paraId="73DA580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аудита систем менеджмента и составление отчета по его результатам;</w:t>
      </w:r>
    </w:p>
    <w:p w14:paraId="1A6FA956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решения по сертификации;</w:t>
      </w:r>
    </w:p>
    <w:p w14:paraId="48C002E9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регистрация в Государственном реестре национальной системы сертификации (далее — Государственный реестр) и выдача сертификата соответствия.</w:t>
      </w:r>
    </w:p>
    <w:p w14:paraId="093C871B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Сертификация осуществляется ОССМ на основании заявки на сертификацию. Выбор ОССМ осуществляется заявителем самостоятельно.</w:t>
      </w:r>
    </w:p>
    <w:p w14:paraId="7217BDD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Заявитель подает в ОССМ заявку на сертификацию с приложением документов и сведений, указанных в </w:t>
      </w:r>
      <w:hyperlink r:id="rId13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пункте 7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настоящего Положения.</w:t>
      </w:r>
    </w:p>
    <w:p w14:paraId="13DAF9A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Заявитель может подать заявку на сертификацию, с приложением необходимых документов и сведений непосредственно, через средства почтовой связи или в электронной форме.</w:t>
      </w:r>
    </w:p>
    <w:p w14:paraId="52A89B57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14" w:anchor="2875493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295C355E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подаче заявки на сертификацию в электронной форме ОССМ принимает сканированную версию документов, с последующим сличением их с оригиналом в процессе сертификации. ОССМ в тот же день обеспечивает уведомление заявителя о получении электронной заявки на сертификацию.</w:t>
      </w:r>
    </w:p>
    <w:p w14:paraId="51782C0B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второй пункта 6 в редакции </w:t>
      </w:r>
      <w:hyperlink r:id="rId15" w:anchor="4745210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стандартизации, метрологии и сертификации от 22 января 2020 года № 4 (рег. № 2754-2 от 19.02.2020 г.) — Национальная база данных законодательства, 19.02.2020 г., № 10/20/2754-2/0189 — Вступает в силу с 20 мая 2020 года)</w:t>
      </w:r>
    </w:p>
    <w:p w14:paraId="0A3E741F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 К заявке на сертификацию прилагаются документы и сведения, содержащие:</w:t>
      </w:r>
    </w:p>
    <w:p w14:paraId="18F97FBD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16" w:anchor="2875495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36A62B29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руководство по качеству (при наличии);</w:t>
      </w:r>
    </w:p>
    <w:p w14:paraId="1FD291E6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второй пункта 7 в редакции </w:t>
      </w:r>
      <w:hyperlink r:id="rId17" w:anchor="4745212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стандартизации, метрологии и сертификации от 22 января 2020 года № 4 (рег. № 2754-2 от 19.02.2020 г.) — Национальная база данных законодательства, 19.02.2020 г., № 10/20/2754-2/0189 — Вступает в силу с 20 мая 2020 года)</w:t>
      </w:r>
    </w:p>
    <w:p w14:paraId="6C33DB66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политику и цели в области системы менеджмента;</w:t>
      </w:r>
    </w:p>
    <w:p w14:paraId="1C74D6C3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процессов, необходимых для функционирования системы менеджмента;</w:t>
      </w:r>
    </w:p>
    <w:p w14:paraId="495FB04F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рисков, которые могут влиять на соответствие системы менеджмента;</w:t>
      </w:r>
    </w:p>
    <w:p w14:paraId="76FBACC0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свидетельства о проведении внутреннего аудита и анализа со стороны руководства заявителя касательно функционирования системы менеджмента.</w:t>
      </w:r>
    </w:p>
    <w:p w14:paraId="301F2AB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по своему усмотрению может предоставить дополнительные документы.</w:t>
      </w:r>
    </w:p>
    <w:p w14:paraId="36B6E77B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Ответственность за достоверность сведений, указанных в заявке на сертификацию и приложенных к ней документах, несет заявитель.</w:t>
      </w:r>
    </w:p>
    <w:p w14:paraId="21DB1F3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ОССМ рассматривает заявку на сертификацию и проводит анализ представленных документов, по результатам которых в течение 3 дней принимает решение о принятии заявки на сертификацию или направляет мотивированный отказ.</w:t>
      </w:r>
    </w:p>
    <w:p w14:paraId="6E49706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Основаниями для отказа в принятии заявки на сертификацию являются:</w:t>
      </w:r>
    </w:p>
    <w:p w14:paraId="1269D6B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документов и сведений, указанных в </w:t>
      </w:r>
      <w:hyperlink r:id="rId18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пункте 7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настоящего Положения, не в полном объеме;</w:t>
      </w:r>
    </w:p>
    <w:p w14:paraId="015F066C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подложности либо недостоверности документов и сведений, приложенных к заявке на сертификацию;</w:t>
      </w:r>
    </w:p>
    <w:p w14:paraId="35860BD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несоответствие заявки на сертификацию иным требованиям, установленным настоящим Положением.</w:t>
      </w:r>
    </w:p>
    <w:p w14:paraId="72811032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В случае отказа в принятии заявки на сертификацию, документы возвращаются заявителю.</w:t>
      </w:r>
    </w:p>
    <w:p w14:paraId="5C57325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имеет право повторно подать заявку на сертификацию после устранения причин отказа.</w:t>
      </w:r>
    </w:p>
    <w:p w14:paraId="18332E44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В случае принятия заявки на сертификацию в течение 3 дней после ее получения между ОССМ и заявителем заключается договор на проведение сертификации.</w:t>
      </w:r>
    </w:p>
    <w:p w14:paraId="7E82A770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13. Оплата стоимости работ по сертификации осуществляется независимо от ее результатов, в размере и порядке, указанных в договоре на проведение сертификации. При этом оплата стоимости работ по сертификации должна быть осуществлена до принятия решения по сертификации.</w:t>
      </w:r>
    </w:p>
    <w:p w14:paraId="755E717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В течение 10 дней после первоначальной оплаты стоимости работ по сертификации, но не позже 20 дней после заключения договора ОССМ формирует группу аудиторов для проведения сертификации.</w:t>
      </w:r>
    </w:p>
    <w:p w14:paraId="4334C7B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Персональный состав группы аудиторов для проведения сертификации, права, обязанности и ответственность ее членов, а также сроки и место проведения сертификации определяются решением руководителя ОССМ.</w:t>
      </w:r>
    </w:p>
    <w:p w14:paraId="5ADE825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Группу аудиторов для проведения сертификации возглавляет эксперт-аудитор по качеству.</w:t>
      </w:r>
    </w:p>
    <w:p w14:paraId="253AE254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Анализ документации систем менеджмента проводится в целях определения их соответствия требованиям нормативно-правовых актов и нормативных документов в области технического регулирования.</w:t>
      </w:r>
    </w:p>
    <w:p w14:paraId="5F09761F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Анализ документации систем менеджмента и составление отчета по его результатам проводятся в срок не более 15 дней.</w:t>
      </w:r>
    </w:p>
    <w:p w14:paraId="090579A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 В случае выявления несоответствий документации систем менеджмента требованиям нормативно-правовых актов и нормативных документов в области технического регулирования оформляется протокол несоответствий, который предоставляется заявителю вместе с отчетом по результатам анализа документации систем менеджмента.</w:t>
      </w:r>
    </w:p>
    <w:p w14:paraId="3218AED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 По результатам анализа документации систем менеджмента оформляется отчет, включающий в себя:</w:t>
      </w:r>
    </w:p>
    <w:p w14:paraId="77F870A1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наименование ОССМ;</w:t>
      </w:r>
    </w:p>
    <w:p w14:paraId="1105BA5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наименовании и адресе заявителя, а также контактные данные ответственного лица;</w:t>
      </w:r>
    </w:p>
    <w:p w14:paraId="23CB4E9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заявленной области сертификации (идентификация видов деятельности, процессов и организационных структур с указанием месторасположения);</w:t>
      </w:r>
    </w:p>
    <w:p w14:paraId="4992B14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нормативно-правовых актов и нормативных документов в области технического регулирования, на основании которых проводится сертификация;</w:t>
      </w:r>
    </w:p>
    <w:p w14:paraId="1BA8A48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представленных заявителем документов для сертификации;</w:t>
      </w:r>
    </w:p>
    <w:p w14:paraId="2FBC8272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проведенном внутреннем аудите и анализе со стороны руководства заявителя касательно функционирования системы менеджмента;</w:t>
      </w:r>
    </w:p>
    <w:p w14:paraId="6DE51A1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для устранения несоответствий, не превышающий 30 дней (при оформлении протокола несоответствий);</w:t>
      </w:r>
    </w:p>
    <w:p w14:paraId="0927CE6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по анализу документации систем менеджмента.</w:t>
      </w:r>
    </w:p>
    <w:p w14:paraId="57265FFE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отчете может быть дополнительно отражена другая информация, имеющая значение для сертификации.</w:t>
      </w:r>
    </w:p>
    <w:p w14:paraId="763D88E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 При отсутствии несоответствий или после их устранения ОССМ по согласованию с заявителем определяется срок проведения аудита систем менеджмента. При этом аудит систем менеджмента должен быть начат в течение 15 дней со дня оформления отчета по результатам анализа документации систем менеджмента либо устранения несоответствий, указанных в протоколе несоответствий.</w:t>
      </w:r>
    </w:p>
    <w:p w14:paraId="31BA333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 Аудит систем менеджмента проводится в целях определения их соответствия требованиям нормативно-правовых актов и нормативных документов в области технического регулирования.</w:t>
      </w:r>
    </w:p>
    <w:p w14:paraId="4F4C172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23. Для проведения аудита систем менеджмента ОССМ составляется план.</w:t>
      </w:r>
    </w:p>
    <w:p w14:paraId="35212044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 Аудит систем менеджмента проводится в месте нахождения заявителя.</w:t>
      </w:r>
    </w:p>
    <w:p w14:paraId="52DF9629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25. Аудит систем менеджмента и составление отчета по его результатам проводятся в срок не более 30 дней.</w:t>
      </w:r>
    </w:p>
    <w:p w14:paraId="66908B5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 В случае выявления несоответствий систем менеджмента требованиям нормативно-правовых актов и нормативных документов в области технического регулирования оформляется протокол несоответствий, который предоставляется заявителю вместе с отчетом по результатам аудита систем менеджмента.</w:t>
      </w:r>
    </w:p>
    <w:p w14:paraId="523E90C0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27. По результатам аудита систем менеджмента оформляется отчет, включающий в себя:</w:t>
      </w:r>
    </w:p>
    <w:p w14:paraId="4543F12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наименовании ОССМ;</w:t>
      </w:r>
    </w:p>
    <w:p w14:paraId="5A87A2CF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наименовании и адресе заявителя, а также контактные данные ответственного лица;</w:t>
      </w:r>
    </w:p>
    <w:p w14:paraId="207DD523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заявленной области сертификации (идентификация видов деятельности, процессов и организационных структур с указанием месторасположения);</w:t>
      </w:r>
    </w:p>
    <w:p w14:paraId="166675CF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нормативно-правовых актов и нормативных документов в области технического регулирования, на основании которых проводится сертификация;</w:t>
      </w:r>
    </w:p>
    <w:p w14:paraId="73C254B9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наблюдения, записи и свидетельства по проведенному аудиту систем менеджмента, способствующие принятию обоснованного решения по сертификации;</w:t>
      </w:r>
    </w:p>
    <w:p w14:paraId="013924D6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для устранения несоответствий, не превышающий 60 дней (при оформлении протокола несоответствий);</w:t>
      </w:r>
    </w:p>
    <w:p w14:paraId="0846E150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по аудиту систем менеджмента.</w:t>
      </w:r>
    </w:p>
    <w:p w14:paraId="223E7D0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отчете может быть дополнительно отражена другая информация, имеющая значение для сертификации.</w:t>
      </w:r>
    </w:p>
    <w:p w14:paraId="52502989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28. По результатам проведенной сертификации ОССМ принимается решение о выдаче либо отказе в выдаче сертификата соответствия.</w:t>
      </w:r>
    </w:p>
    <w:p w14:paraId="68564BB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29. В случае принятия решения о выдаче сертификата соответствия в течение 3 дней со дня принятия данного решения оформляется, регистрируется в Государственном реестре и выдается заявителю сертификат соответствия.</w:t>
      </w:r>
    </w:p>
    <w:p w14:paraId="51A48772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19" w:anchor="2875544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2FED0EEF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 Срок действия сертификата соответствия составляет 3 лет со дня его регистрации в Государственном реестре.</w:t>
      </w:r>
    </w:p>
    <w:p w14:paraId="3462BD98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(пункт 30 в редакции </w:t>
      </w:r>
      <w:hyperlink r:id="rId20" w:anchor="4745214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стандартизации, метрологии и сертификации от 22 января 2020 года № 4 (рег. № 2754-2 от 19.02.2020 г.) — Национальная база данных законодательства, 19.02.2020 г., № 10/20/2754-2/0189 — Вступает в силу с 20 мая 2020 года)</w:t>
      </w:r>
    </w:p>
    <w:p w14:paraId="4B1030BB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21" w:anchor="2875545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472A5ED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31. Бланк сертификата соответствия является документом строгой отчетности, имеет учетный номер и степень защищенности. Бланк сертификата соответствия изготавливается в Государственном производственном объединении «Давлат </w:t>
      </w:r>
      <w:proofErr w:type="spellStart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белгиси</w:t>
      </w:r>
      <w:proofErr w:type="spellEnd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 форме согласно </w:t>
      </w:r>
      <w:hyperlink r:id="rId22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приложению 2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настоящему Положению, и выдается ОССМ Узбекским агентством по техническому регулированию при Министерстве инвестиций и внешней торговли Республики Узбекистан (далее — Узбекское агентство по техническому регулированию).</w:t>
      </w:r>
    </w:p>
    <w:p w14:paraId="3F84F69B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(пункт 31 в редакции </w:t>
      </w:r>
      <w:hyperlink r:id="rId23" w:anchor="5863795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6AF5815B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32. В случае принятия решения об отказе в выдаче сертификата соответствия ОССМ в день принятия данного решения направляет заявителю мотивированный отказ.</w:t>
      </w:r>
    </w:p>
    <w:p w14:paraId="67707339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об отказе в выдаче сертификата соответствия может быть принято как при анализе документации систем менеджмента, так и при аудите систем менеджмента.</w:t>
      </w:r>
    </w:p>
    <w:p w14:paraId="60013296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33. Основаниями для отказа в выдаче сертификата соответствия являются:</w:t>
      </w:r>
    </w:p>
    <w:p w14:paraId="28FE9F60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неустранение</w:t>
      </w:r>
      <w:proofErr w:type="spellEnd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выявленных при анализе документации систем менеджмента или аудите систем менеджмента несоответствий, в сроки, установленные в соответствующих отчетах;</w:t>
      </w:r>
    </w:p>
    <w:p w14:paraId="4B34FB8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неосуществление оплаты стоимости работ по сертификации;</w:t>
      </w:r>
    </w:p>
    <w:p w14:paraId="4AA1E86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менеджмента не отвечают иным требованиям, установленным настоящим Положением.</w:t>
      </w:r>
    </w:p>
    <w:p w14:paraId="405D44AE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24" w:anchor="2875552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5520A6D2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34. Комплекты документов касательно проведения сертификации, в том числе заявки на сертификацию, отчеты, планы аудитов систем менеджмента, решения руководителей ОССМ и копии сертификатов соответствия, хранятся в ОССМ в течение 4 лет.</w:t>
      </w:r>
    </w:p>
    <w:p w14:paraId="60AC976F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lastRenderedPageBreak/>
        <w:t>(пункт 34 в редакции </w:t>
      </w:r>
      <w:hyperlink r:id="rId25" w:anchor="4745215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стандартизации, метрологии и сертификации от 22 января 2020 года № 4 (рег. № 2754-2 от 19.02.2020 г.) — Национальная база данных законодательства, 19.02.2020 г., № 10/20/2754-2/0189 — Вступает в силу с 20 мая 2020 года)</w:t>
      </w:r>
    </w:p>
    <w:p w14:paraId="583A72A9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26" w:anchor="5867044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554DA87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35. В случае несогласия с результатом сертификации заявитель вправе обратиться в Апелляционный совет Узбекского агентства по техническому регулированию либо непосредственно в суд.</w:t>
      </w:r>
    </w:p>
    <w:p w14:paraId="1F44CCBA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первый пункта 35 в редакции </w:t>
      </w:r>
      <w:hyperlink r:id="rId27" w:anchor="5863797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2D6EB9D6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апелляции осуществляется в течение 2 недель.</w:t>
      </w:r>
    </w:p>
    <w:p w14:paraId="0BDC1E69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28" w:anchor="2875555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1687698E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Апелляционного совета Узбекского агентства по техническому регулированию может быть обжаловано в суде в порядке, установленном законодательством.</w:t>
      </w:r>
    </w:p>
    <w:p w14:paraId="63E92408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третий пункта 35 в редакции </w:t>
      </w:r>
      <w:hyperlink r:id="rId29" w:anchor="5863797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021830A2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36. В случае подачи заявки на сертификацию в течение 30 дней до окончания срока действия сертификата соответствия, выданного ранее, повторная сертификация проводится в порядке, предусмотренном настоящим Положением, за исключением анализа документации систем менеджмента и составления отчета по его результатам.</w:t>
      </w:r>
    </w:p>
    <w:p w14:paraId="750E75A3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37. Инспекционный контроль сертифицированной системы менеджмента осуществляется с целью подтверждения ее соответствия требованиям, установленным при сертификации, ОССМ, выдавшим сертификат соответствия, или инспекционными органами не чаще одного раза в год.</w:t>
      </w:r>
    </w:p>
    <w:p w14:paraId="46C3F6A9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инспекционного контроля может быть принято решение о подтверждении, приостановлении, прекращении действия или аннулировании сертификата соответствия.</w:t>
      </w:r>
    </w:p>
    <w:p w14:paraId="66DA9951" w14:textId="77777777" w:rsidR="00240308" w:rsidRPr="00240308" w:rsidRDefault="00240308" w:rsidP="0024030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Глава 3. Подтверждение, приостановление, прекращение действия и аннулирование сертификата соответствия</w:t>
      </w:r>
    </w:p>
    <w:p w14:paraId="6B38B62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38. Решение о подтверждении сертификата соответствия принимается при положительных результатах инспекционного контроля.</w:t>
      </w:r>
    </w:p>
    <w:p w14:paraId="79B0EE6D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30" w:anchor="4747640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13B7B9F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39. Действие сертификата соответствия приостанавливается на срок не более шести месяцев ОССМ, выдавшим сертификат соответствия, Узбекским агентством по техническому регулированию и судом в случаях:</w:t>
      </w:r>
    </w:p>
    <w:p w14:paraId="0A662801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lastRenderedPageBreak/>
        <w:t>(абзац первый пункта 39 в редакции </w:t>
      </w:r>
      <w:hyperlink r:id="rId31" w:anchor="5863799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0C1957B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неустранения</w:t>
      </w:r>
      <w:proofErr w:type="spellEnd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организацией, система менеджмента которой сертифицирована, (далее — организация) несоответствий, выявленных в ходе инспекционного контроля;</w:t>
      </w:r>
    </w:p>
    <w:p w14:paraId="4347383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нарушения организацией требований, установленных нормативно-правовыми актами, а также нормативными документами в области технического регулирования;</w:t>
      </w:r>
    </w:p>
    <w:p w14:paraId="1E454272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32" w:anchor="4747647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6212D16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отказа организации от проведения инспекционного контроля или </w:t>
      </w:r>
      <w:proofErr w:type="spellStart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неразрешения</w:t>
      </w:r>
      <w:proofErr w:type="spellEnd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проведения инспекционного контроля в требуемой срок;</w:t>
      </w:r>
    </w:p>
    <w:p w14:paraId="06F91D6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добровольного обращения организации с заявлением о приостановлении действия сертификата.</w:t>
      </w:r>
    </w:p>
    <w:p w14:paraId="1DEA24AE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(пункт 30 дополнен абзацами четвертым-пятым </w:t>
      </w:r>
      <w:hyperlink r:id="rId33" w:anchor="4745222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приказом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стандартизации, метрологии и сертификации от 22 января 2020 года № 4 (рег. № 2754-2 от 19.02.2020 г.) — Национальная база данных законодательства, 19.02.2020 г., № 10/20/2754-2/0189 — Вступает в силу с 20 мая 2020 года)</w:t>
      </w:r>
    </w:p>
    <w:p w14:paraId="3A8DF164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34" w:anchor="5867063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72725C6C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40. Действие сертификата соответствия прекращается ОССМ, выдавшим сертификат соответствия, Узбекским агентством по техническому регулированию или судом в случаях:</w:t>
      </w:r>
    </w:p>
    <w:p w14:paraId="285085EF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первый пункта 40 в редакции </w:t>
      </w:r>
      <w:hyperlink r:id="rId35" w:anchor="5863799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342EEE7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инспекционного контроля;</w:t>
      </w:r>
    </w:p>
    <w:p w14:paraId="077F9132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обращения организации с заявлением о прекращении действия сертификата соответствия;</w:t>
      </w:r>
    </w:p>
    <w:p w14:paraId="43F1DA9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ликвидации организации — с момента ликвидации или прекращения деятельности, в результате реорганизации — с момента реорганизации, за исключением преобразования;</w:t>
      </w:r>
    </w:p>
    <w:p w14:paraId="305BD23C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36" w:anchor="2875568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4D9D198B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неустранения</w:t>
      </w:r>
      <w:proofErr w:type="spellEnd"/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обстоятельств, повлекших за собой приостановление действия сертификата соответствия, в установленный ОССМ, Узбекским агентством по техническому регулированию или судом срок;</w:t>
      </w:r>
    </w:p>
    <w:p w14:paraId="1EE9C9DB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пятый пункта 40 в редакции </w:t>
      </w:r>
      <w:hyperlink r:id="rId37" w:anchor="5863799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</w:t>
      </w: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lastRenderedPageBreak/>
        <w:t>3 от 11.02.2022 г.) — Национальная база данных законодательства, 11.02.2022 г., № 10/22/2754-3/0136)</w:t>
      </w:r>
    </w:p>
    <w:p w14:paraId="09F1A0AB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систематического нарушения или однократного грубого нарушения организацией требований, установленных нормативно-правовыми актами и нормативными документами в области технического регулирования;</w:t>
      </w:r>
    </w:p>
    <w:p w14:paraId="15AD65E3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установления незаконности решения ОССМ о выдаче сертификата соответствия;</w:t>
      </w:r>
    </w:p>
    <w:p w14:paraId="382A7DEC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истечения срока действия сертификата соответствия.</w:t>
      </w:r>
    </w:p>
    <w:p w14:paraId="512D9303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41. Действие сертификата соответствия прекращается с даты принятия решения о его прекращении.</w:t>
      </w:r>
    </w:p>
    <w:p w14:paraId="5C6DB07B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38" w:anchor="5867083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77184914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42. Действие сертификата соответствия аннулируется ОССМ, выдавшим сертификат соответствия, Узбекским агентством по техническому регулированию или судом в случаях:</w:t>
      </w:r>
    </w:p>
    <w:p w14:paraId="79B881C4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первый пункта 42 в редакции </w:t>
      </w:r>
      <w:hyperlink r:id="rId39" w:anchor="5863799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365745FF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инспекционного контроля;</w:t>
      </w:r>
    </w:p>
    <w:p w14:paraId="4D2522F9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установления факта получения сертификата соответствия с использованием подложных документов.</w:t>
      </w:r>
    </w:p>
    <w:p w14:paraId="24BB9468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40" w:anchor="2875580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4B392D7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43. При принятии решения ОССМ, Узбекского агентства по техническому регулированию или суда об аннулировании сертификата соответствия сертификат соответствия считается аннулированным с даты его регистрации в Государственном реестре.</w:t>
      </w:r>
    </w:p>
    <w:p w14:paraId="6B927709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(пункт 43 в редакции </w:t>
      </w:r>
      <w:hyperlink r:id="rId41" w:anchor="5863799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6CED8CA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44. Решение ОССМ о приостановлении, прекращении действия или аннулировании сертификата соответствия доводится до организации не позднее чем через 3 дня со дня его принятия.</w:t>
      </w:r>
    </w:p>
    <w:p w14:paraId="703AC527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42" w:anchor="2875582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19AA5032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Узбекского агентства по техническому регулированию о приостановлении, прекращении действия или аннулировании сертификата соответствия доводится до организации и ОССМ, выдавшего сертификат соответствия, не позднее чем через 3 дня со дня его принятия.</w:t>
      </w:r>
    </w:p>
    <w:p w14:paraId="35D35EB7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второй пункта 44 в редакции </w:t>
      </w:r>
      <w:hyperlink r:id="rId43" w:anchor="5863801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</w:t>
      </w: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lastRenderedPageBreak/>
        <w:t>3 от 11.02.2022 г.) — Национальная база данных законодательства, 11.02.2022 г., № 10/22/2754-3/0136)</w:t>
      </w:r>
    </w:p>
    <w:p w14:paraId="08E55013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суда о приостановлении, прекращении действия или аннулировании сертификата соответствия доводится до организации и ОССМ, выдавшего сертификат соответствия, в сроки и порядке, установленные законодательством.</w:t>
      </w:r>
    </w:p>
    <w:p w14:paraId="603DA837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44" w:anchor="2875584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386B327A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5 дней со дня получения организацией решения ОССМ, Узбекского агентства по техническому регулированию или суда о прекращении действия или аннулировании сертификата соответствия сертификат соответствия подлежит возврату в ОССМ, выдавший сертификат соответствия, с последующим его направлением в Узбекское агентство по техническому регулированию для исключения из Государственного реестра и уничтожения.</w:t>
      </w:r>
    </w:p>
    <w:p w14:paraId="037C4CC3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четвертый пункта 44 в редакции </w:t>
      </w:r>
      <w:hyperlink r:id="rId45" w:anchor="5863801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52999188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46" w:anchor="2875585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6870ED30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45. Решения ОССМ или Узбекского агентства по техническому регулированию о приостановлении, прекращении действия или аннулировании сертификата соответствия могут быть обжалованы в суд.</w:t>
      </w:r>
    </w:p>
    <w:p w14:paraId="4F484206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(пункт 45 в редакции </w:t>
      </w:r>
      <w:hyperlink r:id="rId47" w:anchor="5863797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2219B620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46. Организация не имеет права заявлять о наличии сертифицированной системы менеджмента при приостановлении, прекращении действия или аннулировании сертификата соответствия.</w:t>
      </w:r>
    </w:p>
    <w:p w14:paraId="4F6CAA36" w14:textId="77777777" w:rsidR="00240308" w:rsidRPr="00240308" w:rsidRDefault="00240308" w:rsidP="0024030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Глава 4. Расширение или сокращение области сертификации</w:t>
      </w:r>
    </w:p>
    <w:p w14:paraId="16CAC97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47. Организация, претендующая на расширение области сертификации, направляет в ОССМ, выдавший сертификат соответствия, заявку на расширение области сертификации согласно </w:t>
      </w:r>
      <w:hyperlink r:id="rId48" w:history="1">
        <w:r w:rsidRPr="00240308">
          <w:rPr>
            <w:rFonts w:ascii="Times New Roman" w:eastAsia="Times New Roman" w:hAnsi="Times New Roman" w:cs="Times New Roman"/>
            <w:color w:val="008080"/>
            <w:sz w:val="27"/>
            <w:szCs w:val="27"/>
            <w:u w:val="single"/>
            <w:lang w:eastAsia="ru-RU"/>
          </w:rPr>
          <w:t>приложению 1</w:t>
        </w:r>
      </w:hyperlink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 настоящему Положению.</w:t>
      </w:r>
    </w:p>
    <w:p w14:paraId="7CA07B27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48. Расширение области сертификации проводится в порядке, предусмотренном настоящим Положением.</w:t>
      </w:r>
    </w:p>
    <w:p w14:paraId="33A1709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49. Сокращение области сертификации осуществляется решением ОССМ, выдавшего сертификат соответствия, на основании:</w:t>
      </w:r>
    </w:p>
    <w:p w14:paraId="53694093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заявления организации о сокращении области сертификации;</w:t>
      </w:r>
    </w:p>
    <w:p w14:paraId="07DF1A94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результатов инспекционного контроля.</w:t>
      </w:r>
    </w:p>
    <w:p w14:paraId="150B44B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50. Плата за сокращение области сертификации не взимается.</w:t>
      </w:r>
    </w:p>
    <w:p w14:paraId="6C579C4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51. При расширении или сокращении области сертификации оформляется новый сертификат соответствия на оставшийся срок действия ранее выданного </w:t>
      </w: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сертификата соответствия. При этом новый сертификат соответствия выдается только после возврата ранее выданного сертификата соответствия в ОССМ, выдавший его.</w:t>
      </w:r>
    </w:p>
    <w:p w14:paraId="78136FC3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52. Решение ОССМ о расширении или сокращении области сертификации доводится до организации не позднее чем через 3 дня со дня его принятия.</w:t>
      </w:r>
    </w:p>
    <w:p w14:paraId="1CB3848D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49" w:anchor="2875596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2DF0E0AD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5 дней со дня получения организацией решения ОССМ о расширении или сокращении области сертификации ранее выданный сертификат соответствия подлежит возврату в ОССМ, выдавший сертификат соответствия, с последующим его направлением в Узбекское агентство по техническому регулированию для исключения из Государственного реестра и уничтожения.</w:t>
      </w:r>
    </w:p>
    <w:p w14:paraId="0CE82351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(абзац второй пункта 52 в редакции </w:t>
      </w:r>
      <w:hyperlink r:id="rId50" w:anchor="5863803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409FA56E" w14:textId="77777777" w:rsidR="00240308" w:rsidRPr="00240308" w:rsidRDefault="00240308" w:rsidP="0024030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24030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Глава 5. Заключительные положения</w:t>
      </w:r>
    </w:p>
    <w:p w14:paraId="479A3FFB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51" w:anchor="2875600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039563EB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53. ОССМ ведет учет выданных и аннулированных сертификатов соответствия, сертификатов соответствия, действия которых приостановлены и прекращены, отказов в выдаче сертификатов соответствия, а также ежемесячно предоставляет указанную информацию в Узбекское агентство по техническому регулированию.</w:t>
      </w:r>
    </w:p>
    <w:p w14:paraId="1526D8C9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(пункт 53 в редакции </w:t>
      </w:r>
      <w:hyperlink r:id="rId52" w:anchor="5863803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0E574328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53" w:anchor="2875602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44B8087C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54. Узбекское агентство по техническому регулированию при необходимости может запросить у ОССМ копии материалов по сертификации.</w:t>
      </w:r>
    </w:p>
    <w:p w14:paraId="632A444D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(пункт 54 в редакции </w:t>
      </w:r>
      <w:hyperlink r:id="rId54" w:anchor="5863799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по техническому регулированию при Министерстве инвестиций и внешней торговли Республики Узбекистан от 24 января 2022 года № 2 (рег. № 2754-3 от 11.02.2022 г.) — Национальная база данных законодательства, 11.02.2022 г., № 10/22/2754-3/0136)</w:t>
      </w:r>
    </w:p>
    <w:p w14:paraId="678B3435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55. ОССМ должен обеспечить конфиденциальность сведений о заявителе или организации, полученных в результате осуществления своей деятельности.</w:t>
      </w:r>
    </w:p>
    <w:p w14:paraId="625EC738" w14:textId="77777777" w:rsidR="00240308" w:rsidRPr="00240308" w:rsidRDefault="00240308" w:rsidP="00240308">
      <w:pPr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56. Лица, виновные в нарушении требований настоящего Положения, несут ответственность в соответствии с законодательством.</w:t>
      </w:r>
    </w:p>
    <w:p w14:paraId="786A4D39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1B2AD1B6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48E03780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690D93BF" w14:textId="54BBEF82" w:rsidR="00240308" w:rsidRP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lastRenderedPageBreak/>
        <w:t>ПРИЛОЖЕНИЕ 1</w:t>
      </w:r>
      <w:r w:rsidRPr="00240308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br/>
        <w:t>к </w:t>
      </w:r>
      <w:hyperlink r:id="rId55" w:history="1">
        <w:r w:rsidRPr="00240308">
          <w:rPr>
            <w:rFonts w:ascii="Times New Roman" w:eastAsia="Times New Roman" w:hAnsi="Times New Roman" w:cs="Times New Roman"/>
            <w:color w:val="008080"/>
            <w:sz w:val="25"/>
            <w:szCs w:val="25"/>
            <w:u w:val="single"/>
            <w:lang w:eastAsia="ru-RU"/>
          </w:rPr>
          <w:t>Положению </w:t>
        </w:r>
      </w:hyperlink>
      <w:r w:rsidRPr="00240308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t>о порядке сертификации систем менеджмента</w:t>
      </w:r>
    </w:p>
    <w:p w14:paraId="48E9EF83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56" w:anchor="2875611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78"/>
        <w:gridCol w:w="778"/>
        <w:gridCol w:w="693"/>
        <w:gridCol w:w="94"/>
        <w:gridCol w:w="93"/>
        <w:gridCol w:w="1770"/>
        <w:gridCol w:w="1557"/>
        <w:gridCol w:w="1557"/>
        <w:gridCol w:w="1557"/>
      </w:tblGrid>
      <w:tr w:rsidR="00240308" w:rsidRPr="00240308" w14:paraId="0285B788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96485C" w14:textId="77777777" w:rsidR="00240308" w:rsidRPr="00240308" w:rsidRDefault="00240308" w:rsidP="0024030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80008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62CE1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289D61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CE75354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74739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B842D6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8CF448D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Руководителю органа по сертификации систем менеджмента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_______________________________</w:t>
            </w:r>
          </w:p>
        </w:tc>
      </w:tr>
      <w:tr w:rsidR="00240308" w:rsidRPr="00240308" w14:paraId="1D0E8E16" w14:textId="77777777" w:rsidTr="0024030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DE9BDE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ЗАЯВКА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сертификацию системы менеджмента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(на расширение области сертификации системы менеджмента)</w:t>
            </w:r>
          </w:p>
        </w:tc>
      </w:tr>
      <w:tr w:rsidR="00240308" w:rsidRPr="00240308" w14:paraId="535933C1" w14:textId="77777777" w:rsidTr="0024030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6DA4D4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провести сертификацию системы менеджмента ____________________________________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</w:t>
            </w:r>
          </w:p>
        </w:tc>
      </w:tr>
      <w:tr w:rsidR="00240308" w:rsidRPr="00240308" w14:paraId="051B2084" w14:textId="77777777" w:rsidTr="0024030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234BAE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заявленной области системы менеджмента с указанием месторасположения организационной структуры)</w:t>
            </w:r>
          </w:p>
        </w:tc>
      </w:tr>
      <w:tr w:rsidR="00240308" w:rsidRPr="00240308" w14:paraId="300708EC" w14:textId="77777777" w:rsidTr="0024030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BB144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соответствие требованиям, установленным в: __________________________________________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_________________________________________________________________________________</w:t>
            </w:r>
          </w:p>
        </w:tc>
      </w:tr>
      <w:tr w:rsidR="00240308" w:rsidRPr="00240308" w14:paraId="7D9DD15A" w14:textId="77777777" w:rsidTr="0024030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8EE00B5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(нормативно-правовые акты и нормативные документы в области технического регулирования)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юридическом лице, претендующем на сертификацию систем менеджмента</w:t>
            </w:r>
          </w:p>
        </w:tc>
      </w:tr>
      <w:tr w:rsidR="00240308" w:rsidRPr="00240308" w14:paraId="22787E8E" w14:textId="77777777" w:rsidTr="00240308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A75735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6D69E01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6F1DAC83" w14:textId="77777777" w:rsidTr="00240308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9BE08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019E2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26FB3586" w14:textId="77777777" w:rsidTr="00240308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70161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вышестоящей организации, в том числе в состав которой входит юридическое лицо: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0BB3B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24DDB294" w14:textId="77777777" w:rsidTr="00240308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4123A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02A76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3F29BDCF" w14:textId="77777777" w:rsidTr="00240308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18913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18890D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446F4DEB" w14:textId="77777777" w:rsidTr="00240308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63740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673BD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228C763F" w14:textId="77777777" w:rsidTr="00240308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0D0DA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D1C55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4D488096" w14:textId="77777777" w:rsidTr="00240308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A10810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ОКЭД: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BEF1A2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0A1680FE" w14:textId="77777777" w:rsidTr="00240308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179CA5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853D3C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банка: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2F05C6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7E22EC48" w14:textId="77777777" w:rsidTr="00240308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372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D4042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банковский счет: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FB000F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5FA5EAF7" w14:textId="77777777" w:rsidTr="00240308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F887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B2C58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МФО обслуживающего банка: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516BE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75B92E88" w14:textId="77777777" w:rsidTr="00240308">
        <w:trPr>
          <w:trHeight w:val="33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33E25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штатных единиц: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7F10E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0591EE5F" w14:textId="77777777" w:rsidTr="00240308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C3B20D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3671D9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управленческий персонал: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5E6E2A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77C3D70D" w14:textId="77777777" w:rsidTr="00240308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273D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3D334A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обслуживающий персонал: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897EF4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76324F06" w14:textId="77777777" w:rsidTr="00240308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009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D0965D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персонал: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95B44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7D325B8B" w14:textId="77777777" w:rsidTr="00240308">
        <w:trPr>
          <w:trHeight w:val="33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0E98B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Ф.И.О., должность, контактные данные лица, ответственного за систему менеджмента: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05379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5A997C16" w14:textId="77777777" w:rsidTr="00240308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EEE37A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Общие сведения о системе менеджмента</w:t>
            </w:r>
          </w:p>
        </w:tc>
      </w:tr>
      <w:tr w:rsidR="00240308" w:rsidRPr="00240308" w14:paraId="43F6B2BA" w14:textId="77777777" w:rsidTr="00240308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3A3DB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разработки и внедрения системы менеджмента: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E5F957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041E1153" w14:textId="77777777" w:rsidTr="00240308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336CF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или услуги, на которые распространяется система менеджмента: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E9744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596F8D3C" w14:textId="77777777" w:rsidTr="00240308">
        <w:trPr>
          <w:trHeight w:val="330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08B4E9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нормативных документов в области технического регулирования касательно выпускаемой продукции или оказываемых услуг: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5365A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2F6573E0" w14:textId="77777777" w:rsidTr="00240308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78A2146" w14:textId="77777777" w:rsidR="00240308" w:rsidRPr="00240308" w:rsidRDefault="00240308" w:rsidP="002403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ранее проведенной сертификации системы менеджмента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92B322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по сертификации систем менеджмента: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930C79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3E1EA413" w14:textId="77777777" w:rsidTr="00240308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B1C8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237F0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нормативно-правовых актов и нормативных документов в области технического регулирования, на основании которых проведена сертификация системы менеджмента: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DCD0AA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7BC45E57" w14:textId="77777777" w:rsidTr="00240308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4D0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5D2DD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бланка и регистрационный номер сертификата соответствия: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B41CD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3672C46D" w14:textId="77777777" w:rsidTr="00240308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42CD0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17EF1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сертификата соответствия: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63D3DA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1F0D9591" w14:textId="77777777" w:rsidTr="00240308">
        <w:trPr>
          <w:trHeight w:val="33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64922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909EC0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сертификата соответствия: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327204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09C8E96D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2F8C61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2941A0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7C76F8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0EE7D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E1BDE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3E749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0AED5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3FF672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DE7D6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7ED54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08" w:rsidRPr="00240308" w14:paraId="5676CC96" w14:textId="77777777" w:rsidTr="00240308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BAFABE6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628454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7B4209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(Ф.И.О.)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A143F5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B9156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936ADD" w14:textId="77777777" w:rsidR="00240308" w:rsidRPr="00240308" w:rsidRDefault="00240308" w:rsidP="0024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(приложение № 1 в редакции </w:t>
      </w:r>
      <w:hyperlink r:id="rId57" w:anchor="3032933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приказа 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00"/>
          <w:sz w:val="25"/>
          <w:szCs w:val="25"/>
          <w:lang w:eastAsia="ru-RU"/>
        </w:rPr>
        <w:t>генерального директора Узбекского агентства стандартизации, метрологии и сертификации от 21 сентября 2016 года № 561 (рег. № 2754-1 от 23.09.2016 г.) — СЗ РУ, 2016 г., № 38, ст. 456)</w:t>
      </w:r>
    </w:p>
    <w:p w14:paraId="007767FF" w14:textId="77777777" w:rsidR="00240308" w:rsidRPr="00240308" w:rsidRDefault="00240308" w:rsidP="0024030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См. </w:t>
      </w:r>
      <w:hyperlink r:id="rId58" w:anchor="2875639" w:history="1">
        <w:r w:rsidRPr="00240308">
          <w:rPr>
            <w:rFonts w:ascii="Times New Roman" w:eastAsia="Times New Roman" w:hAnsi="Times New Roman" w:cs="Times New Roman"/>
            <w:i/>
            <w:iCs/>
            <w:color w:val="008080"/>
            <w:sz w:val="25"/>
            <w:szCs w:val="25"/>
            <w:u w:val="single"/>
            <w:lang w:eastAsia="ru-RU"/>
          </w:rPr>
          <w:t>предыдущую</w:t>
        </w:r>
      </w:hyperlink>
      <w:r w:rsidRPr="00240308">
        <w:rPr>
          <w:rFonts w:ascii="Times New Roman" w:eastAsia="Times New Roman" w:hAnsi="Times New Roman" w:cs="Times New Roman"/>
          <w:i/>
          <w:iCs/>
          <w:color w:val="800080"/>
          <w:sz w:val="25"/>
          <w:szCs w:val="25"/>
          <w:lang w:eastAsia="ru-RU"/>
        </w:rPr>
        <w:t> редакцию.</w:t>
      </w:r>
    </w:p>
    <w:p w14:paraId="01C0C4B4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47812998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553EDA05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710067B7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55A7B86D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266CB786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4DF9667C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11F60EAF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7643803C" w14:textId="77777777" w:rsid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</w:p>
    <w:p w14:paraId="7FDD4E97" w14:textId="279E12C9" w:rsidR="00240308" w:rsidRPr="00240308" w:rsidRDefault="00240308" w:rsidP="0024030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</w:pPr>
      <w:r w:rsidRPr="00240308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lastRenderedPageBreak/>
        <w:t>ПРИЛОЖЕНИЕ № 2</w:t>
      </w:r>
      <w:r w:rsidRPr="00240308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br/>
        <w:t>к </w:t>
      </w:r>
      <w:hyperlink r:id="rId59" w:anchor="4745202" w:history="1">
        <w:r w:rsidRPr="00240308">
          <w:rPr>
            <w:rFonts w:ascii="Times New Roman" w:eastAsia="Times New Roman" w:hAnsi="Times New Roman" w:cs="Times New Roman"/>
            <w:color w:val="008080"/>
            <w:sz w:val="25"/>
            <w:szCs w:val="25"/>
            <w:u w:val="single"/>
            <w:lang w:eastAsia="ru-RU"/>
          </w:rPr>
          <w:t>Положению </w:t>
        </w:r>
      </w:hyperlink>
      <w:r w:rsidRPr="00240308">
        <w:rPr>
          <w:rFonts w:ascii="Times New Roman" w:eastAsia="Times New Roman" w:hAnsi="Times New Roman" w:cs="Times New Roman"/>
          <w:color w:val="000080"/>
          <w:sz w:val="25"/>
          <w:szCs w:val="25"/>
          <w:lang w:eastAsia="ru-RU"/>
        </w:rPr>
        <w:t>о порядке сертификации систем менеджмента</w:t>
      </w:r>
    </w:p>
    <w:tbl>
      <w:tblPr>
        <w:tblW w:w="8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023"/>
        <w:gridCol w:w="26"/>
        <w:gridCol w:w="26"/>
        <w:gridCol w:w="959"/>
        <w:gridCol w:w="26"/>
        <w:gridCol w:w="26"/>
        <w:gridCol w:w="776"/>
        <w:gridCol w:w="452"/>
        <w:gridCol w:w="698"/>
        <w:gridCol w:w="303"/>
        <w:gridCol w:w="273"/>
        <w:gridCol w:w="26"/>
        <w:gridCol w:w="26"/>
        <w:gridCol w:w="26"/>
        <w:gridCol w:w="26"/>
        <w:gridCol w:w="3597"/>
      </w:tblGrid>
      <w:tr w:rsidR="00240308" w:rsidRPr="00240308" w14:paraId="441CFD77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1CF675" w14:textId="77777777" w:rsidR="00240308" w:rsidRPr="00240308" w:rsidRDefault="00240308" w:rsidP="0024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27D8C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B3D77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5E6252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EEDF6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FE00F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7899B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CADD6F9" w14:textId="77777777" w:rsidR="00240308" w:rsidRPr="00240308" w:rsidRDefault="00240308" w:rsidP="0024030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(лицевая сторона)</w:t>
            </w:r>
          </w:p>
        </w:tc>
      </w:tr>
      <w:tr w:rsidR="00240308" w:rsidRPr="00240308" w14:paraId="256D76BA" w14:textId="77777777" w:rsidTr="00240308">
        <w:trPr>
          <w:trHeight w:val="33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3488B6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ЎЗБЕКИСТОН РЕСПУБЛИКАСИ СЕРТИФИКАТЛАШТИРИШ МИЛЛИЙ ТИЗИМИ НАЦИОНАЛЬНАЯ СИСТЕМА СЕРТИФИКАЦИИ РЕСПУБЛИКИ УЗБЕКИСТАН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менежмент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тизимларини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сертификатлаштириш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органининг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манзили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мувофиқликни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баҳолаш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органларининг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давлат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реестридаги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рақами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(наименование и адрес органа по сертификации систем менеджмента, № в Государственном реестре органов по оценке соответствия)</w:t>
            </w:r>
          </w:p>
        </w:tc>
      </w:tr>
      <w:tr w:rsidR="00240308" w:rsidRPr="00240308" w14:paraId="06EC6A90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70716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BC0A6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E73CD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1541B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870C3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ED0BD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08" w:rsidRPr="00240308" w14:paraId="2CC42AC1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C0CAE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D353A1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0352D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8DAF9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95F125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(бланк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рақами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(№ бланка)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51089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7A4CDCB3" w14:textId="77777777" w:rsidTr="00240308">
        <w:trPr>
          <w:trHeight w:val="33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CA8FF08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МУВОФИҚЛИК СЕРТИФИКАТИ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СЕРТИФИКАТ СООТВЕТСТВИЯ</w:t>
            </w:r>
          </w:p>
        </w:tc>
      </w:tr>
      <w:tr w:rsidR="00240308" w:rsidRPr="00240308" w14:paraId="1A8C25D4" w14:textId="77777777" w:rsidTr="00240308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1BBB689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миллий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мувофиқлик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белгиси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(национальный знак соответствия)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9569B2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Сертификатлаштириш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миллий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тизими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давлат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реестрида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қуйидаги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рақам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билан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рўйхатдан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ўтказилди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Зарегистрирован в Государственном реестре национальной системы сертификации за №: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берилган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сана: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дата выдачи: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амал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қилиш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муддати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действителен до:</w:t>
            </w:r>
          </w:p>
        </w:tc>
      </w:tr>
      <w:tr w:rsidR="00240308" w:rsidRPr="00240308" w14:paraId="021D4E29" w14:textId="77777777" w:rsidTr="00240308">
        <w:trPr>
          <w:trHeight w:val="33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401FF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Мувофиқлик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сертификати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Сертификат соответствия подтверждает соответствие системы менеджмента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ташкилот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(наименование организации)</w:t>
            </w:r>
          </w:p>
        </w:tc>
      </w:tr>
      <w:tr w:rsidR="00240308" w:rsidRPr="00240308" w14:paraId="3639C9F2" w14:textId="77777777" w:rsidTr="00240308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4C290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манзили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адрес: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қўшимча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маълумот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дополнительная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информация: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CFAD5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F3AD13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79955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963A47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EAA46D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6CBAD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4892E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08" w:rsidRPr="00240308" w14:paraId="767B412B" w14:textId="77777777" w:rsidTr="00240308">
        <w:trPr>
          <w:trHeight w:val="33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050AC6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менежмент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тизимини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требованиям, установленным в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(норматив-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ҳуқуқий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ҳужжатлар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жиҳатдан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тартибга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солиш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соҳасидаги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ҳужжатларда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(нормативно-правовых актах и нормативных документах в области технического регулирования)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белгиланган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талабларга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мувофиқлигини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тасдиқлайди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40308" w:rsidRPr="00240308" w14:paraId="7E4FB9E1" w14:textId="77777777" w:rsidTr="00240308">
        <w:trPr>
          <w:trHeight w:val="3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17FF66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қуйидаги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соҳаларда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татбиқ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этилади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применяется в следующих областях: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51C708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F16FF22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468561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77C5C2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EA967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9C32A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08" w:rsidRPr="00240308" w14:paraId="35AACBB9" w14:textId="77777777" w:rsidTr="00240308">
        <w:trPr>
          <w:trHeight w:val="33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39AFA0D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Менежмент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тизимларини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сертификатлаштириш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органининг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раҳбари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Руководитель органа по сертификации систем менеджмента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B77B4BD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имзо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(подпись)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A5DA5B4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(Ф.И.О.)</w:t>
            </w:r>
          </w:p>
        </w:tc>
      </w:tr>
      <w:tr w:rsidR="00240308" w:rsidRPr="00240308" w14:paraId="13686A47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56502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4E8B44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417D1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6940A2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5E1802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FE81A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C0DEEC" w14:textId="77777777" w:rsidR="00240308" w:rsidRPr="00240308" w:rsidRDefault="00240308" w:rsidP="0024030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М.Ў.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М.П.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E34FC3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1BCCD2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1839A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08" w:rsidRPr="00240308" w14:paraId="3392E93B" w14:textId="77777777" w:rsidTr="00240308">
        <w:trPr>
          <w:trHeight w:val="3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5493901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BCDBF5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1BC5F8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7A7B23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D259BF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30FB59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871A2E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14A861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839012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2ADB4B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C1EF86" w14:textId="313AE333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Махсус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белгилар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учун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/Для специальных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отметок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0EB754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9BEE94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21C6E2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BB4FA0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7EA651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53DD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08" w:rsidRPr="00240308" w14:paraId="35EC03D4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0A3AC7" w14:textId="77777777" w:rsidR="00240308" w:rsidRPr="00240308" w:rsidRDefault="00240308" w:rsidP="00240308">
            <w:pPr>
              <w:shd w:val="clear" w:color="auto" w:fill="E8E8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2F63D82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E1A048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421B2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C70604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8285A8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E7A1B6" w14:textId="77777777" w:rsid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D9C90" w14:textId="784E3F84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EC29F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112A0B4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ABE73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D304C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6BE6B1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7DF34F" w14:textId="77777777" w:rsidR="00240308" w:rsidRPr="00240308" w:rsidRDefault="00240308" w:rsidP="0024030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(оборотная сторона)</w:t>
            </w:r>
          </w:p>
        </w:tc>
      </w:tr>
      <w:tr w:rsidR="00240308" w:rsidRPr="00240308" w14:paraId="68EF802A" w14:textId="77777777" w:rsidTr="00240308">
        <w:trPr>
          <w:trHeight w:val="33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5BA5AC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NATIONAL SYSTEM OF CERTIFICATION OF UZBEKISTAN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(name and address of management system certification body, №: in the state register of conformity assessment bodies)</w:t>
            </w:r>
          </w:p>
        </w:tc>
      </w:tr>
      <w:tr w:rsidR="00240308" w:rsidRPr="00240308" w14:paraId="15FAEC3E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714AC71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283514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892BC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61B10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7D1792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212FE0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365707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DB5794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_____________________</w:t>
            </w:r>
          </w:p>
        </w:tc>
      </w:tr>
      <w:tr w:rsidR="00240308" w:rsidRPr="00240308" w14:paraId="6C6BD55E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45D0A0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F617C9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F681D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E07AD6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D53A2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2414C0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43CE0E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8C6E2E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form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number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40308" w:rsidRPr="00240308" w14:paraId="1D6074A4" w14:textId="77777777" w:rsidTr="00240308">
        <w:trPr>
          <w:trHeight w:val="33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E55E52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CERTIFICATE OF CONFORMITY</w:t>
            </w:r>
          </w:p>
        </w:tc>
      </w:tr>
      <w:tr w:rsidR="00240308" w:rsidRPr="00240308" w14:paraId="31A9B206" w14:textId="77777777" w:rsidTr="00240308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8676D01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national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mark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conformity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2CD866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Registered in the State register of the national certification system №</w:t>
            </w:r>
          </w:p>
        </w:tc>
      </w:tr>
      <w:tr w:rsidR="00240308" w:rsidRPr="00240308" w14:paraId="5B4960A1" w14:textId="77777777" w:rsidTr="00240308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1F682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DEB36BA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date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issue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39F248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173387BE" w14:textId="77777777" w:rsidTr="00240308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0CD78F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CB63EF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valid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till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9AAEE0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308" w:rsidRPr="00240308" w14:paraId="10E8193C" w14:textId="77777777" w:rsidTr="00240308">
        <w:trPr>
          <w:trHeight w:val="33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EB38A0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Certificate of conformity certifies that management system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(name of a company)</w:t>
            </w:r>
          </w:p>
        </w:tc>
      </w:tr>
      <w:tr w:rsidR="00240308" w:rsidRPr="00240308" w14:paraId="19AF9484" w14:textId="77777777" w:rsidTr="00240308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31CD4B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address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additional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information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1A0424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1DBCBC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DE4241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9A075C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BD4308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656CEC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B46E441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0308" w:rsidRPr="00240308" w14:paraId="012E1AE9" w14:textId="77777777" w:rsidTr="00240308">
        <w:trPr>
          <w:trHeight w:val="33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E14C03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complies with the requirements of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(name of normative-legal documents and regulatory documents in the field of technical regulations)</w:t>
            </w:r>
          </w:p>
        </w:tc>
      </w:tr>
      <w:tr w:rsidR="00240308" w:rsidRPr="00240308" w14:paraId="0A7923F1" w14:textId="77777777" w:rsidTr="00240308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0CB0E05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 will be implemented in the following areas: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8E5CA8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2988EBD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1A8CAB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76ABF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AAF435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0B77E68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40308" w:rsidRPr="00240308" w14:paraId="40F5836C" w14:textId="77777777" w:rsidTr="00240308">
        <w:trPr>
          <w:trHeight w:val="33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46484F4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spellStart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ead</w:t>
            </w:r>
            <w:proofErr w:type="spellEnd"/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of management system</w:t>
            </w:r>
            <w:r w:rsidRPr="00240308">
              <w:rPr>
                <w:rFonts w:ascii="Montserrat-Bold" w:eastAsia="Times New Roman" w:hAnsi="Montserrat-Bold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certification body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F4D6B83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signature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8228FDA" w14:textId="77777777" w:rsidR="00240308" w:rsidRPr="00240308" w:rsidRDefault="00240308" w:rsidP="002403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</w:t>
            </w: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full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name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40308" w:rsidRPr="00240308" w14:paraId="6173F9C4" w14:textId="77777777" w:rsidTr="0024030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5BFAF4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5B45052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17A3A9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26CD22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986B1E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252289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4EC7974" w14:textId="77777777" w:rsidR="00240308" w:rsidRPr="00240308" w:rsidRDefault="00240308" w:rsidP="0024030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stamp</w:t>
            </w:r>
            <w:proofErr w:type="spellEnd"/>
            <w:r w:rsidRPr="00240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FC4B5B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FE3B169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D19CA54" w14:textId="77777777" w:rsidR="00240308" w:rsidRPr="00240308" w:rsidRDefault="00240308" w:rsidP="0024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03E7B6D8" w14:textId="77777777" w:rsidR="00F75518" w:rsidRDefault="00F75518"/>
    <w:sectPr w:rsidR="00F7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8"/>
    <w:rsid w:val="00240308"/>
    <w:rsid w:val="005D1598"/>
    <w:rsid w:val="007C090E"/>
    <w:rsid w:val="00F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AD97"/>
  <w15:chartTrackingRefBased/>
  <w15:docId w15:val="{269EA3E9-3654-4E8D-9361-8CBC0BC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308"/>
    <w:rPr>
      <w:color w:val="0000FF"/>
      <w:u w:val="single"/>
    </w:rPr>
  </w:style>
  <w:style w:type="character" w:styleId="a4">
    <w:name w:val="Strong"/>
    <w:basedOn w:val="a0"/>
    <w:uiPriority w:val="22"/>
    <w:qFormat/>
    <w:rsid w:val="00240308"/>
    <w:rPr>
      <w:b/>
      <w:bCs/>
    </w:rPr>
  </w:style>
  <w:style w:type="paragraph" w:styleId="a5">
    <w:name w:val="Normal (Web)"/>
    <w:basedOn w:val="a"/>
    <w:uiPriority w:val="99"/>
    <w:semiHidden/>
    <w:unhideWhenUsed/>
    <w:rsid w:val="0024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0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8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898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719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45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283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89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88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0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0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8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4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1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4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85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4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7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4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5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8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3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08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0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5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02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4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358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400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29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38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scrollText(2875494)" TargetMode="External"/><Relationship Id="rId18" Type="http://schemas.openxmlformats.org/officeDocument/2006/relationships/hyperlink" Target="javascript:scrollText(2875494)" TargetMode="External"/><Relationship Id="rId26" Type="http://schemas.openxmlformats.org/officeDocument/2006/relationships/hyperlink" Target="https://lex.uz/docs/2875415?ONDATE=25.04.2016%2000" TargetMode="External"/><Relationship Id="rId39" Type="http://schemas.openxmlformats.org/officeDocument/2006/relationships/hyperlink" Target="https://lex.uz/docs/5861721?ONDATE=11.02.2022%2000" TargetMode="External"/><Relationship Id="rId21" Type="http://schemas.openxmlformats.org/officeDocument/2006/relationships/hyperlink" Target="https://lex.uz/docs/2875415?ONDATE=25.04.2016%2000" TargetMode="External"/><Relationship Id="rId34" Type="http://schemas.openxmlformats.org/officeDocument/2006/relationships/hyperlink" Target="https://lex.uz/docs/2875415?ONDATE=25.04.2016%2000" TargetMode="External"/><Relationship Id="rId42" Type="http://schemas.openxmlformats.org/officeDocument/2006/relationships/hyperlink" Target="https://lex.uz/docs/2875415?ONDATE=25.04.2016%2000" TargetMode="External"/><Relationship Id="rId47" Type="http://schemas.openxmlformats.org/officeDocument/2006/relationships/hyperlink" Target="https://lex.uz/docs/5861721?ONDATE=11.02.2022%2000" TargetMode="External"/><Relationship Id="rId50" Type="http://schemas.openxmlformats.org/officeDocument/2006/relationships/hyperlink" Target="https://lex.uz/docs/5861721?ONDATE=11.02.2022%2000" TargetMode="External"/><Relationship Id="rId55" Type="http://schemas.openxmlformats.org/officeDocument/2006/relationships/hyperlink" Target="javascript:scrollText(2875444)" TargetMode="External"/><Relationship Id="rId7" Type="http://schemas.openxmlformats.org/officeDocument/2006/relationships/hyperlink" Target="javascript:scrollText(2875444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x.uz/docs/2875415?ONDATE=25.04.2016%2000" TargetMode="External"/><Relationship Id="rId20" Type="http://schemas.openxmlformats.org/officeDocument/2006/relationships/hyperlink" Target="https://lex.uz/docs/4740766?ONDATE=20.05.2020%2000" TargetMode="External"/><Relationship Id="rId29" Type="http://schemas.openxmlformats.org/officeDocument/2006/relationships/hyperlink" Target="https://lex.uz/docs/5861721?ONDATE=11.02.2022%2000" TargetMode="External"/><Relationship Id="rId41" Type="http://schemas.openxmlformats.org/officeDocument/2006/relationships/hyperlink" Target="https://lex.uz/docs/5861721?ONDATE=11.02.2022%2000" TargetMode="External"/><Relationship Id="rId54" Type="http://schemas.openxmlformats.org/officeDocument/2006/relationships/hyperlink" Target="https://lex.uz/docs/5861721?ONDATE=11.02.2022%2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ex.uz/docs/2792822" TargetMode="External"/><Relationship Id="rId11" Type="http://schemas.openxmlformats.org/officeDocument/2006/relationships/hyperlink" Target="https://lex.uz/docs/2792822" TargetMode="External"/><Relationship Id="rId24" Type="http://schemas.openxmlformats.org/officeDocument/2006/relationships/hyperlink" Target="https://lex.uz/docs/2875415?ONDATE=25.04.2016%2000" TargetMode="External"/><Relationship Id="rId32" Type="http://schemas.openxmlformats.org/officeDocument/2006/relationships/hyperlink" Target="https://lex.uz/docs/2875415?ONDATE=25.04.2016%2000" TargetMode="External"/><Relationship Id="rId37" Type="http://schemas.openxmlformats.org/officeDocument/2006/relationships/hyperlink" Target="https://lex.uz/docs/5861721?ONDATE=11.02.2022%2000" TargetMode="External"/><Relationship Id="rId40" Type="http://schemas.openxmlformats.org/officeDocument/2006/relationships/hyperlink" Target="https://lex.uz/docs/2875415?ONDATE=25.04.2016%2000" TargetMode="External"/><Relationship Id="rId45" Type="http://schemas.openxmlformats.org/officeDocument/2006/relationships/hyperlink" Target="https://lex.uz/docs/5861721?ONDATE=11.02.2022%2000" TargetMode="External"/><Relationship Id="rId53" Type="http://schemas.openxmlformats.org/officeDocument/2006/relationships/hyperlink" Target="https://lex.uz/docs/2875415?ONDATE=25.04.2016%2000" TargetMode="External"/><Relationship Id="rId58" Type="http://schemas.openxmlformats.org/officeDocument/2006/relationships/hyperlink" Target="https://lex.uz/docs/2875415?ONDATE=25.04.2016%2000" TargetMode="External"/><Relationship Id="rId5" Type="http://schemas.openxmlformats.org/officeDocument/2006/relationships/hyperlink" Target="https://lex.uz/docs/99887" TargetMode="External"/><Relationship Id="rId15" Type="http://schemas.openxmlformats.org/officeDocument/2006/relationships/hyperlink" Target="https://lex.uz/docs/4740766?ONDATE=20.05.2020%2000" TargetMode="External"/><Relationship Id="rId23" Type="http://schemas.openxmlformats.org/officeDocument/2006/relationships/hyperlink" Target="https://lex.uz/docs/5861721?ONDATE=11.02.2022%2000" TargetMode="External"/><Relationship Id="rId28" Type="http://schemas.openxmlformats.org/officeDocument/2006/relationships/hyperlink" Target="https://lex.uz/docs/2875415?ONDATE=25.04.2016%2000" TargetMode="External"/><Relationship Id="rId36" Type="http://schemas.openxmlformats.org/officeDocument/2006/relationships/hyperlink" Target="https://lex.uz/docs/2875415?ONDATE=25.04.2016%2000" TargetMode="External"/><Relationship Id="rId49" Type="http://schemas.openxmlformats.org/officeDocument/2006/relationships/hyperlink" Target="https://lex.uz/docs/2875415?ONDATE=25.04.2016%2000" TargetMode="External"/><Relationship Id="rId57" Type="http://schemas.openxmlformats.org/officeDocument/2006/relationships/hyperlink" Target="https://lex.uz/docs/3032603?ONDATE=01.01.2017%2000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ex.uz/docs/99887" TargetMode="External"/><Relationship Id="rId19" Type="http://schemas.openxmlformats.org/officeDocument/2006/relationships/hyperlink" Target="https://lex.uz/docs/2875415?ONDATE=25.04.2016%2000" TargetMode="External"/><Relationship Id="rId31" Type="http://schemas.openxmlformats.org/officeDocument/2006/relationships/hyperlink" Target="https://lex.uz/docs/5861721?ONDATE=11.02.2022%2000" TargetMode="External"/><Relationship Id="rId44" Type="http://schemas.openxmlformats.org/officeDocument/2006/relationships/hyperlink" Target="https://lex.uz/docs/2875415?ONDATE=25.04.2016%2000" TargetMode="External"/><Relationship Id="rId52" Type="http://schemas.openxmlformats.org/officeDocument/2006/relationships/hyperlink" Target="https://lex.uz/docs/5861721?ONDATE=11.02.2022%2000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lex.uz/docs/2248101" TargetMode="External"/><Relationship Id="rId9" Type="http://schemas.openxmlformats.org/officeDocument/2006/relationships/hyperlink" Target="https://lex.uz/docs/2248101" TargetMode="External"/><Relationship Id="rId14" Type="http://schemas.openxmlformats.org/officeDocument/2006/relationships/hyperlink" Target="https://lex.uz/docs/2875415?ONDATE=25.04.2016%2000" TargetMode="External"/><Relationship Id="rId22" Type="http://schemas.openxmlformats.org/officeDocument/2006/relationships/hyperlink" Target="javascript:scrollText(2875639)" TargetMode="External"/><Relationship Id="rId27" Type="http://schemas.openxmlformats.org/officeDocument/2006/relationships/hyperlink" Target="https://lex.uz/docs/5861721?ONDATE=11.02.2022%2000" TargetMode="External"/><Relationship Id="rId30" Type="http://schemas.openxmlformats.org/officeDocument/2006/relationships/hyperlink" Target="https://lex.uz/docs/2875415?ONDATE=20.05.2020%2000" TargetMode="External"/><Relationship Id="rId35" Type="http://schemas.openxmlformats.org/officeDocument/2006/relationships/hyperlink" Target="https://lex.uz/docs/5861721?ONDATE=11.02.2022%2000" TargetMode="External"/><Relationship Id="rId43" Type="http://schemas.openxmlformats.org/officeDocument/2006/relationships/hyperlink" Target="https://lex.uz/docs/5861721?ONDATE=11.02.2022%2000" TargetMode="External"/><Relationship Id="rId48" Type="http://schemas.openxmlformats.org/officeDocument/2006/relationships/hyperlink" Target="javascript:scrollText(2875607)" TargetMode="External"/><Relationship Id="rId56" Type="http://schemas.openxmlformats.org/officeDocument/2006/relationships/hyperlink" Target="https://lex.uz/docs/2875415?ONDATE=25.04.2016%2000" TargetMode="External"/><Relationship Id="rId8" Type="http://schemas.openxmlformats.org/officeDocument/2006/relationships/hyperlink" Target="javascript:scrollText()" TargetMode="External"/><Relationship Id="rId51" Type="http://schemas.openxmlformats.org/officeDocument/2006/relationships/hyperlink" Target="https://lex.uz/docs/2875415?ONDATE=25.04.2016%2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scrollText(2875607)" TargetMode="External"/><Relationship Id="rId17" Type="http://schemas.openxmlformats.org/officeDocument/2006/relationships/hyperlink" Target="https://lex.uz/docs/4740766?ONDATE=20.05.2020%2000" TargetMode="External"/><Relationship Id="rId25" Type="http://schemas.openxmlformats.org/officeDocument/2006/relationships/hyperlink" Target="https://lex.uz/docs/4740766?ONDATE=20.05.2020%2000" TargetMode="External"/><Relationship Id="rId33" Type="http://schemas.openxmlformats.org/officeDocument/2006/relationships/hyperlink" Target="https://lex.uz/docs/4740766?ONDATE=20.05.2020%2000" TargetMode="External"/><Relationship Id="rId38" Type="http://schemas.openxmlformats.org/officeDocument/2006/relationships/hyperlink" Target="https://lex.uz/docs/2875415?ONDATE=25.04.2016%2000" TargetMode="External"/><Relationship Id="rId46" Type="http://schemas.openxmlformats.org/officeDocument/2006/relationships/hyperlink" Target="https://lex.uz/docs/2875415?ONDATE=25.04.2016%2000" TargetMode="External"/><Relationship Id="rId59" Type="http://schemas.openxmlformats.org/officeDocument/2006/relationships/hyperlink" Target="https://lex.uz/docs/4740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5089</Words>
  <Characters>29011</Characters>
  <Application>Microsoft Office Word</Application>
  <DocSecurity>0</DocSecurity>
  <Lines>241</Lines>
  <Paragraphs>68</Paragraphs>
  <ScaleCrop>false</ScaleCrop>
  <Company/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2023-08-10T06:13:00Z</dcterms:created>
  <dcterms:modified xsi:type="dcterms:W3CDTF">2023-08-10T06:20:00Z</dcterms:modified>
</cp:coreProperties>
</file>